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CA38" w14:textId="78B48796" w:rsidR="00D523FB" w:rsidRPr="00D523FB" w:rsidRDefault="00B56022" w:rsidP="00D523FB">
      <w:pPr>
        <w:shd w:val="clear" w:color="auto" w:fill="FFFFFF"/>
        <w:spacing w:before="240" w:after="240" w:line="360" w:lineRule="atLeast"/>
        <w:jc w:val="center"/>
        <w:rPr>
          <w:rFonts w:ascii="Lato" w:eastAsia="Times New Roman" w:hAnsi="Lato" w:cs="Times New Roman"/>
          <w:b/>
          <w:bCs/>
          <w:color w:val="222222"/>
          <w:sz w:val="32"/>
          <w:szCs w:val="32"/>
        </w:rPr>
      </w:pPr>
      <w:r>
        <w:rPr>
          <w:rFonts w:ascii="Lato" w:eastAsia="Times New Roman" w:hAnsi="Lato" w:cs="Times New Roman"/>
          <w:b/>
          <w:bCs/>
          <w:color w:val="222222"/>
          <w:sz w:val="32"/>
          <w:szCs w:val="32"/>
        </w:rPr>
        <w:t>7 Markers for implementation of Laudato Si’</w:t>
      </w:r>
    </w:p>
    <w:p w14:paraId="46D793CD" w14:textId="77BEC544" w:rsidR="00B748B6" w:rsidRPr="00B748B6" w:rsidRDefault="00B748B6" w:rsidP="00B748B6">
      <w:pPr>
        <w:shd w:val="clear" w:color="auto" w:fill="FFFFFF"/>
        <w:spacing w:before="240" w:after="240" w:line="360" w:lineRule="atLeast"/>
        <w:rPr>
          <w:rFonts w:ascii="Lato" w:eastAsia="Times New Roman" w:hAnsi="Lato" w:cs="Times New Roman"/>
          <w:color w:val="222222"/>
          <w:sz w:val="24"/>
          <w:szCs w:val="24"/>
        </w:rPr>
      </w:pPr>
      <w:r w:rsidRPr="00B748B6">
        <w:rPr>
          <w:rFonts w:ascii="Lato" w:eastAsia="Times New Roman" w:hAnsi="Lato" w:cs="Times New Roman"/>
          <w:color w:val="222222"/>
          <w:sz w:val="24"/>
          <w:szCs w:val="24"/>
        </w:rPr>
        <w:t>To help individuals and communities become more sustainable, the Holy See’s Dicastery for Promoting Integral Human Development names seven markers that help to measure the implementation of </w:t>
      </w:r>
      <w:r w:rsidRPr="00B748B6">
        <w:rPr>
          <w:rFonts w:ascii="Lato" w:eastAsia="Times New Roman" w:hAnsi="Lato" w:cs="Times New Roman"/>
          <w:i/>
          <w:iCs/>
          <w:color w:val="222222"/>
          <w:sz w:val="24"/>
          <w:szCs w:val="24"/>
        </w:rPr>
        <w:t>Laudato Si’</w:t>
      </w:r>
      <w:r w:rsidRPr="00B748B6">
        <w:rPr>
          <w:rFonts w:ascii="Lato" w:eastAsia="Times New Roman" w:hAnsi="Lato" w:cs="Times New Roman"/>
          <w:color w:val="222222"/>
          <w:sz w:val="24"/>
          <w:szCs w:val="24"/>
        </w:rPr>
        <w:t>. These markers are used in our Action Plan as a way to promote integral ecology in </w:t>
      </w:r>
      <w:r w:rsidRPr="00B748B6">
        <w:rPr>
          <w:rFonts w:ascii="Lato" w:eastAsia="Times New Roman" w:hAnsi="Lato" w:cs="Times New Roman"/>
          <w:i/>
          <w:iCs/>
          <w:color w:val="222222"/>
          <w:sz w:val="24"/>
          <w:szCs w:val="24"/>
        </w:rPr>
        <w:t>Laudato Si’</w:t>
      </w:r>
      <w:r w:rsidRPr="00B748B6">
        <w:rPr>
          <w:rFonts w:ascii="Lato" w:eastAsia="Times New Roman" w:hAnsi="Lato" w:cs="Times New Roman"/>
          <w:color w:val="222222"/>
          <w:sz w:val="24"/>
          <w:szCs w:val="24"/>
        </w:rPr>
        <w:t>s implementation here in our own archdiocese.</w:t>
      </w:r>
    </w:p>
    <w:p w14:paraId="574E005B" w14:textId="77777777" w:rsidR="00B748B6" w:rsidRPr="00B748B6" w:rsidRDefault="00B748B6" w:rsidP="00B748B6">
      <w:pPr>
        <w:numPr>
          <w:ilvl w:val="0"/>
          <w:numId w:val="24"/>
        </w:numPr>
        <w:shd w:val="clear" w:color="auto" w:fill="FFFFFF"/>
        <w:spacing w:before="100" w:beforeAutospacing="1" w:after="240" w:line="360" w:lineRule="atLeast"/>
        <w:rPr>
          <w:rFonts w:ascii="Lato" w:eastAsia="Times New Roman" w:hAnsi="Lato" w:cs="Times New Roman"/>
          <w:color w:val="222222"/>
          <w:sz w:val="24"/>
          <w:szCs w:val="24"/>
        </w:rPr>
      </w:pPr>
      <w:r w:rsidRPr="00B748B6">
        <w:rPr>
          <w:rFonts w:ascii="Lato" w:eastAsia="Times New Roman" w:hAnsi="Lato" w:cs="Times New Roman"/>
          <w:b/>
          <w:bCs/>
          <w:color w:val="222222"/>
          <w:sz w:val="24"/>
          <w:szCs w:val="24"/>
        </w:rPr>
        <w:t>Response to the Cry of the Earth:</w:t>
      </w:r>
      <w:r w:rsidRPr="00B748B6">
        <w:rPr>
          <w:rFonts w:ascii="Lato" w:eastAsia="Times New Roman" w:hAnsi="Lato" w:cs="Times New Roman"/>
          <w:color w:val="222222"/>
          <w:sz w:val="24"/>
          <w:szCs w:val="24"/>
        </w:rPr>
        <w:t> greater use of clean renewable energy and reduction of fossil fuels in order to achieve carbon neutrality efforts to protect and promote biodiversity guaranteeing access to clean water for all, etc.</w:t>
      </w:r>
    </w:p>
    <w:p w14:paraId="6670830A" w14:textId="77777777" w:rsidR="00B748B6" w:rsidRPr="00B748B6" w:rsidRDefault="00B748B6" w:rsidP="00B748B6">
      <w:pPr>
        <w:numPr>
          <w:ilvl w:val="0"/>
          <w:numId w:val="24"/>
        </w:numPr>
        <w:shd w:val="clear" w:color="auto" w:fill="FFFFFF"/>
        <w:spacing w:before="100" w:beforeAutospacing="1" w:after="240" w:line="360" w:lineRule="atLeast"/>
        <w:rPr>
          <w:rFonts w:ascii="Lato" w:eastAsia="Times New Roman" w:hAnsi="Lato" w:cs="Times New Roman"/>
          <w:color w:val="222222"/>
          <w:sz w:val="24"/>
          <w:szCs w:val="24"/>
        </w:rPr>
      </w:pPr>
      <w:r w:rsidRPr="00B748B6">
        <w:rPr>
          <w:rFonts w:ascii="Lato" w:eastAsia="Times New Roman" w:hAnsi="Lato" w:cs="Times New Roman"/>
          <w:b/>
          <w:bCs/>
          <w:color w:val="222222"/>
          <w:sz w:val="24"/>
          <w:szCs w:val="24"/>
        </w:rPr>
        <w:t>Response to the Cry of the Poor:</w:t>
      </w:r>
      <w:r w:rsidRPr="00B748B6">
        <w:rPr>
          <w:rFonts w:ascii="Lato" w:eastAsia="Times New Roman" w:hAnsi="Lato" w:cs="Times New Roman"/>
          <w:color w:val="222222"/>
          <w:sz w:val="24"/>
          <w:szCs w:val="24"/>
        </w:rPr>
        <w:t> defense of human life from conception to death and all forms of life on Earth, with special attention to vulnerable groups such as indigenous communities, migrant children at risk through slavery, etc.</w:t>
      </w:r>
    </w:p>
    <w:p w14:paraId="05600AA0" w14:textId="77777777" w:rsidR="00B748B6" w:rsidRPr="00B748B6" w:rsidRDefault="00B748B6" w:rsidP="00B748B6">
      <w:pPr>
        <w:numPr>
          <w:ilvl w:val="0"/>
          <w:numId w:val="24"/>
        </w:numPr>
        <w:shd w:val="clear" w:color="auto" w:fill="FFFFFF"/>
        <w:spacing w:before="100" w:beforeAutospacing="1" w:after="240" w:line="360" w:lineRule="atLeast"/>
        <w:rPr>
          <w:rFonts w:ascii="Lato" w:eastAsia="Times New Roman" w:hAnsi="Lato" w:cs="Times New Roman"/>
          <w:color w:val="222222"/>
          <w:sz w:val="24"/>
          <w:szCs w:val="24"/>
        </w:rPr>
      </w:pPr>
      <w:r w:rsidRPr="00B748B6">
        <w:rPr>
          <w:rFonts w:ascii="Lato" w:eastAsia="Times New Roman" w:hAnsi="Lato" w:cs="Times New Roman"/>
          <w:b/>
          <w:bCs/>
          <w:color w:val="222222"/>
          <w:sz w:val="24"/>
          <w:szCs w:val="24"/>
        </w:rPr>
        <w:t>Ecological Economics:</w:t>
      </w:r>
      <w:r w:rsidRPr="00B748B6">
        <w:rPr>
          <w:rFonts w:ascii="Lato" w:eastAsia="Times New Roman" w:hAnsi="Lato" w:cs="Times New Roman"/>
          <w:color w:val="222222"/>
          <w:sz w:val="24"/>
          <w:szCs w:val="24"/>
        </w:rPr>
        <w:t> sustainable production, Fair Trade, ethical consumption, ethical investments, divestment from fossil fuels and any economic activity harmful to the planet and the people, investment in renewable energy, etc.</w:t>
      </w:r>
    </w:p>
    <w:p w14:paraId="5084567E" w14:textId="77777777" w:rsidR="00B748B6" w:rsidRPr="00B748B6" w:rsidRDefault="00B748B6" w:rsidP="00B748B6">
      <w:pPr>
        <w:numPr>
          <w:ilvl w:val="0"/>
          <w:numId w:val="24"/>
        </w:numPr>
        <w:shd w:val="clear" w:color="auto" w:fill="FFFFFF"/>
        <w:spacing w:before="100" w:beforeAutospacing="1" w:after="240" w:line="360" w:lineRule="atLeast"/>
        <w:rPr>
          <w:rFonts w:ascii="Lato" w:eastAsia="Times New Roman" w:hAnsi="Lato" w:cs="Times New Roman"/>
          <w:color w:val="222222"/>
          <w:sz w:val="24"/>
          <w:szCs w:val="24"/>
        </w:rPr>
      </w:pPr>
      <w:r w:rsidRPr="00B748B6">
        <w:rPr>
          <w:rFonts w:ascii="Lato" w:eastAsia="Times New Roman" w:hAnsi="Lato" w:cs="Times New Roman"/>
          <w:b/>
          <w:bCs/>
          <w:color w:val="222222"/>
          <w:sz w:val="24"/>
          <w:szCs w:val="24"/>
        </w:rPr>
        <w:t>Adoption of Simple Lifestyle:</w:t>
      </w:r>
      <w:r w:rsidRPr="00B748B6">
        <w:rPr>
          <w:rFonts w:ascii="Lato" w:eastAsia="Times New Roman" w:hAnsi="Lato" w:cs="Times New Roman"/>
          <w:color w:val="222222"/>
          <w:sz w:val="24"/>
          <w:szCs w:val="24"/>
        </w:rPr>
        <w:t> sobriety [intense focus] in the use of resources and energy, avoid single-use plastic, adopt a more plant-based diet and reduce meat consumption, greater use of public transport and avoid polluting modes of transportation, etc.</w:t>
      </w:r>
    </w:p>
    <w:p w14:paraId="7FF70CB7" w14:textId="77777777" w:rsidR="00B748B6" w:rsidRPr="00B748B6" w:rsidRDefault="00B748B6" w:rsidP="00B748B6">
      <w:pPr>
        <w:numPr>
          <w:ilvl w:val="0"/>
          <w:numId w:val="24"/>
        </w:numPr>
        <w:shd w:val="clear" w:color="auto" w:fill="FFFFFF"/>
        <w:spacing w:before="100" w:beforeAutospacing="1" w:after="240" w:line="360" w:lineRule="atLeast"/>
        <w:rPr>
          <w:rFonts w:ascii="Lato" w:eastAsia="Times New Roman" w:hAnsi="Lato" w:cs="Times New Roman"/>
          <w:color w:val="222222"/>
          <w:sz w:val="24"/>
          <w:szCs w:val="24"/>
        </w:rPr>
      </w:pPr>
      <w:r w:rsidRPr="00B748B6">
        <w:rPr>
          <w:rFonts w:ascii="Lato" w:eastAsia="Times New Roman" w:hAnsi="Lato" w:cs="Times New Roman"/>
          <w:b/>
          <w:bCs/>
          <w:color w:val="222222"/>
          <w:sz w:val="24"/>
          <w:szCs w:val="24"/>
        </w:rPr>
        <w:t>Ecological Education:</w:t>
      </w:r>
      <w:r w:rsidRPr="00B748B6">
        <w:rPr>
          <w:rFonts w:ascii="Lato" w:eastAsia="Times New Roman" w:hAnsi="Lato" w:cs="Times New Roman"/>
          <w:color w:val="222222"/>
          <w:sz w:val="24"/>
          <w:szCs w:val="24"/>
        </w:rPr>
        <w:t> re-think and re-design educational curricula and educational institution reform in the spirit of integral ecology to create ecological awareness and action, promoting the ecological vocation of young people, teachers and leaders of education, etc.</w:t>
      </w:r>
    </w:p>
    <w:p w14:paraId="43AFCCBB" w14:textId="77777777" w:rsidR="00B748B6" w:rsidRPr="00B748B6" w:rsidRDefault="00B748B6" w:rsidP="00B748B6">
      <w:pPr>
        <w:numPr>
          <w:ilvl w:val="0"/>
          <w:numId w:val="24"/>
        </w:numPr>
        <w:shd w:val="clear" w:color="auto" w:fill="FFFFFF"/>
        <w:spacing w:before="100" w:beforeAutospacing="1" w:after="240" w:line="360" w:lineRule="atLeast"/>
        <w:rPr>
          <w:rFonts w:ascii="Lato" w:eastAsia="Times New Roman" w:hAnsi="Lato" w:cs="Times New Roman"/>
          <w:color w:val="222222"/>
          <w:sz w:val="24"/>
          <w:szCs w:val="24"/>
        </w:rPr>
      </w:pPr>
      <w:r w:rsidRPr="00B748B6">
        <w:rPr>
          <w:rFonts w:ascii="Lato" w:eastAsia="Times New Roman" w:hAnsi="Lato" w:cs="Times New Roman"/>
          <w:b/>
          <w:bCs/>
          <w:color w:val="222222"/>
          <w:sz w:val="24"/>
          <w:szCs w:val="24"/>
        </w:rPr>
        <w:t>Ecological Spirituality:</w:t>
      </w:r>
      <w:r w:rsidRPr="00B748B6">
        <w:rPr>
          <w:rFonts w:ascii="Lato" w:eastAsia="Times New Roman" w:hAnsi="Lato" w:cs="Times New Roman"/>
          <w:color w:val="222222"/>
          <w:sz w:val="24"/>
          <w:szCs w:val="24"/>
        </w:rPr>
        <w:t> recover a religious vision of God’s creation, encourage greater contact with the natural world in a spirit of wonder, praise, joy, and gratitude, promote creation- centered liturgical celebrations, develop catechesis prayer, retreats, formation, etc.</w:t>
      </w:r>
    </w:p>
    <w:p w14:paraId="4A4DEC56" w14:textId="77777777" w:rsidR="00B748B6" w:rsidRPr="00B748B6" w:rsidRDefault="00B748B6" w:rsidP="00B748B6">
      <w:pPr>
        <w:numPr>
          <w:ilvl w:val="0"/>
          <w:numId w:val="24"/>
        </w:numPr>
        <w:shd w:val="clear" w:color="auto" w:fill="FFFFFF"/>
        <w:spacing w:before="100" w:beforeAutospacing="1" w:line="360" w:lineRule="atLeast"/>
        <w:rPr>
          <w:rFonts w:ascii="Lato" w:eastAsia="Times New Roman" w:hAnsi="Lato" w:cs="Times New Roman"/>
          <w:color w:val="222222"/>
          <w:sz w:val="24"/>
          <w:szCs w:val="24"/>
        </w:rPr>
      </w:pPr>
      <w:r w:rsidRPr="00B748B6">
        <w:rPr>
          <w:rFonts w:ascii="Lato" w:eastAsia="Times New Roman" w:hAnsi="Lato" w:cs="Times New Roman"/>
          <w:b/>
          <w:bCs/>
          <w:color w:val="222222"/>
          <w:sz w:val="24"/>
          <w:szCs w:val="24"/>
        </w:rPr>
        <w:t>Emphasis on Community Involvement and Participatory Action:</w:t>
      </w:r>
      <w:r w:rsidRPr="00B748B6">
        <w:rPr>
          <w:rFonts w:ascii="Lato" w:eastAsia="Times New Roman" w:hAnsi="Lato" w:cs="Times New Roman"/>
          <w:color w:val="222222"/>
          <w:sz w:val="24"/>
          <w:szCs w:val="24"/>
        </w:rPr>
        <w:t> to care for creation at the local, regional, national and international levels (promote advocacy and people’s campaigns, encourage rootedness in local territory and neighborhood ecosystems, etc.)</w:t>
      </w:r>
    </w:p>
    <w:sectPr w:rsidR="00B748B6" w:rsidRPr="00B748B6" w:rsidSect="00B74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panose1 w:val="020F0502020204030203"/>
    <w:charset w:val="00"/>
    <w:family w:val="swiss"/>
    <w:pitch w:val="variable"/>
    <w:sig w:usb0="A00000AF" w:usb1="50006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DB92A05"/>
    <w:multiLevelType w:val="multilevel"/>
    <w:tmpl w:val="76A8A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F6520FC"/>
    <w:multiLevelType w:val="multilevel"/>
    <w:tmpl w:val="20583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2"/>
  </w:num>
  <w:num w:numId="21">
    <w:abstractNumId w:val="18"/>
  </w:num>
  <w:num w:numId="22">
    <w:abstractNumId w:val="11"/>
  </w:num>
  <w:num w:numId="23">
    <w:abstractNumId w:val="24"/>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B6"/>
    <w:rsid w:val="00046B57"/>
    <w:rsid w:val="00645252"/>
    <w:rsid w:val="006D3D74"/>
    <w:rsid w:val="0083569A"/>
    <w:rsid w:val="00A9204E"/>
    <w:rsid w:val="00B56022"/>
    <w:rsid w:val="00B748B6"/>
    <w:rsid w:val="00D5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8526"/>
  <w15:chartTrackingRefBased/>
  <w15:docId w15:val="{ABFEC559-62B7-46DD-8019-1709A9AE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21011">
      <w:bodyDiv w:val="1"/>
      <w:marLeft w:val="0"/>
      <w:marRight w:val="0"/>
      <w:marTop w:val="0"/>
      <w:marBottom w:val="0"/>
      <w:divBdr>
        <w:top w:val="none" w:sz="0" w:space="0" w:color="auto"/>
        <w:left w:val="none" w:sz="0" w:space="0" w:color="auto"/>
        <w:bottom w:val="none" w:sz="0" w:space="0" w:color="auto"/>
        <w:right w:val="none" w:sz="0" w:space="0" w:color="auto"/>
      </w:divBdr>
      <w:divsChild>
        <w:div w:id="1832021367">
          <w:marLeft w:val="0"/>
          <w:marRight w:val="0"/>
          <w:marTop w:val="900"/>
          <w:marBottom w:val="900"/>
          <w:divBdr>
            <w:top w:val="none" w:sz="0" w:space="0" w:color="auto"/>
            <w:left w:val="none" w:sz="0" w:space="0" w:color="auto"/>
            <w:bottom w:val="none" w:sz="0" w:space="0" w:color="auto"/>
            <w:right w:val="none" w:sz="0" w:space="0" w:color="auto"/>
          </w:divBdr>
          <w:divsChild>
            <w:div w:id="594559537">
              <w:marLeft w:val="0"/>
              <w:marRight w:val="0"/>
              <w:marTop w:val="0"/>
              <w:marBottom w:val="0"/>
              <w:divBdr>
                <w:top w:val="none" w:sz="0" w:space="0" w:color="auto"/>
                <w:left w:val="none" w:sz="0" w:space="0" w:color="auto"/>
                <w:bottom w:val="none" w:sz="0" w:space="0" w:color="auto"/>
                <w:right w:val="none" w:sz="0" w:space="0" w:color="auto"/>
              </w:divBdr>
              <w:divsChild>
                <w:div w:id="853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6823">
          <w:marLeft w:val="0"/>
          <w:marRight w:val="0"/>
          <w:marTop w:val="900"/>
          <w:marBottom w:val="900"/>
          <w:divBdr>
            <w:top w:val="none" w:sz="0" w:space="0" w:color="auto"/>
            <w:left w:val="none" w:sz="0" w:space="0" w:color="auto"/>
            <w:bottom w:val="none" w:sz="0" w:space="0" w:color="auto"/>
            <w:right w:val="none" w:sz="0" w:space="0" w:color="auto"/>
          </w:divBdr>
          <w:divsChild>
            <w:div w:id="1320966417">
              <w:marLeft w:val="0"/>
              <w:marRight w:val="0"/>
              <w:marTop w:val="0"/>
              <w:marBottom w:val="0"/>
              <w:divBdr>
                <w:top w:val="none" w:sz="0" w:space="0" w:color="auto"/>
                <w:left w:val="none" w:sz="0" w:space="0" w:color="auto"/>
                <w:bottom w:val="none" w:sz="0" w:space="0" w:color="auto"/>
                <w:right w:val="none" w:sz="0" w:space="0" w:color="auto"/>
              </w:divBdr>
              <w:divsChild>
                <w:div w:id="453449648">
                  <w:marLeft w:val="0"/>
                  <w:marRight w:val="0"/>
                  <w:marTop w:val="0"/>
                  <w:marBottom w:val="0"/>
                  <w:divBdr>
                    <w:top w:val="none" w:sz="0" w:space="0" w:color="auto"/>
                    <w:left w:val="none" w:sz="0" w:space="0" w:color="auto"/>
                    <w:bottom w:val="none" w:sz="0" w:space="0" w:color="auto"/>
                    <w:right w:val="none" w:sz="0" w:space="0" w:color="auto"/>
                  </w:divBdr>
                  <w:divsChild>
                    <w:div w:id="117532013">
                      <w:marLeft w:val="0"/>
                      <w:marRight w:val="0"/>
                      <w:marTop w:val="0"/>
                      <w:marBottom w:val="0"/>
                      <w:divBdr>
                        <w:top w:val="none" w:sz="0" w:space="0" w:color="auto"/>
                        <w:left w:val="none" w:sz="0" w:space="0" w:color="auto"/>
                        <w:bottom w:val="none" w:sz="0" w:space="0" w:color="auto"/>
                        <w:right w:val="none" w:sz="0" w:space="0" w:color="auto"/>
                      </w:divBdr>
                      <w:divsChild>
                        <w:div w:id="359161095">
                          <w:marLeft w:val="0"/>
                          <w:marRight w:val="0"/>
                          <w:marTop w:val="0"/>
                          <w:marBottom w:val="0"/>
                          <w:divBdr>
                            <w:top w:val="none" w:sz="0" w:space="0" w:color="auto"/>
                            <w:left w:val="none" w:sz="0" w:space="0" w:color="auto"/>
                            <w:bottom w:val="none" w:sz="0" w:space="0" w:color="auto"/>
                            <w:right w:val="none" w:sz="0" w:space="0" w:color="auto"/>
                          </w:divBdr>
                          <w:divsChild>
                            <w:div w:id="1408113806">
                              <w:marLeft w:val="0"/>
                              <w:marRight w:val="0"/>
                              <w:marTop w:val="0"/>
                              <w:marBottom w:val="0"/>
                              <w:divBdr>
                                <w:top w:val="none" w:sz="0" w:space="0" w:color="auto"/>
                                <w:left w:val="none" w:sz="0" w:space="0" w:color="auto"/>
                                <w:bottom w:val="none" w:sz="0" w:space="0" w:color="auto"/>
                                <w:right w:val="none" w:sz="0" w:space="0" w:color="auto"/>
                              </w:divBdr>
                              <w:divsChild>
                                <w:div w:id="2744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39875">
          <w:marLeft w:val="0"/>
          <w:marRight w:val="0"/>
          <w:marTop w:val="900"/>
          <w:marBottom w:val="900"/>
          <w:divBdr>
            <w:top w:val="none" w:sz="0" w:space="0" w:color="auto"/>
            <w:left w:val="none" w:sz="0" w:space="0" w:color="auto"/>
            <w:bottom w:val="none" w:sz="0" w:space="0" w:color="auto"/>
            <w:right w:val="none" w:sz="0" w:space="0" w:color="auto"/>
          </w:divBdr>
          <w:divsChild>
            <w:div w:id="1180393055">
              <w:marLeft w:val="0"/>
              <w:marRight w:val="0"/>
              <w:marTop w:val="0"/>
              <w:marBottom w:val="0"/>
              <w:divBdr>
                <w:top w:val="none" w:sz="0" w:space="0" w:color="auto"/>
                <w:left w:val="none" w:sz="0" w:space="0" w:color="auto"/>
                <w:bottom w:val="none" w:sz="0" w:space="0" w:color="auto"/>
                <w:right w:val="none" w:sz="0" w:space="0" w:color="auto"/>
              </w:divBdr>
              <w:divsChild>
                <w:div w:id="19586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AppData\Local\Packages\Microsoft.Office.Desktop_8wekyb3d8bbwe\LocalCache\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AC38B5C-1071-464C-84B6-B997C9264B25}">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SJSP Office</cp:lastModifiedBy>
  <cp:revision>2</cp:revision>
  <dcterms:created xsi:type="dcterms:W3CDTF">2021-09-15T20:10:00Z</dcterms:created>
  <dcterms:modified xsi:type="dcterms:W3CDTF">2021-09-15T20:10:00Z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